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F2770A" w:rsidP="00F2770A">
            <w:pPr>
              <w:pStyle w:val="Hjrespalte-Overskrift"/>
            </w:pP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6-10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AE4869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10. juni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AE4869">
              <w:t>13-0250471</w:t>
            </w:r>
            <w:bookmarkEnd w:id="0"/>
          </w:p>
          <w:p w:rsidR="00DF0E45" w:rsidRDefault="00DF0E45" w:rsidP="00DF0E45">
            <w:pPr>
              <w:pStyle w:val="Hjrespaltetekst"/>
            </w:pPr>
          </w:p>
          <w:p w:rsidR="00466136" w:rsidRPr="007D1FCB" w:rsidRDefault="00466136" w:rsidP="00AE4869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AE4869" w:rsidP="00AE4869">
            <w:pPr>
              <w:pStyle w:val="Overskrift1"/>
              <w:jc w:val="center"/>
              <w:outlineLvl w:val="0"/>
            </w:pPr>
            <w:r>
              <w:t>Høringsliste</w:t>
            </w:r>
          </w:p>
        </w:tc>
      </w:tr>
    </w:tbl>
    <w:p w:rsidR="00466136" w:rsidRDefault="00466136" w:rsidP="00655B49"/>
    <w:p w:rsidR="00503680" w:rsidRDefault="00AE4869" w:rsidP="00AE4869">
      <w:pPr>
        <w:jc w:val="center"/>
      </w:pPr>
      <w:r>
        <w:t>Forslag til lov om ændring af virksomhedsskatteloven (Indgreb mod utilsigtet udnyttelse af virksomhedsordningen ved indskud af privat gæld m.v.)</w:t>
      </w:r>
    </w:p>
    <w:p w:rsidR="00AE4869" w:rsidRDefault="00AE4869" w:rsidP="00AE4869"/>
    <w:p w:rsidR="00AE4869" w:rsidRDefault="00AE4869" w:rsidP="00AE4869">
      <w:r>
        <w:t>Advokatsamfundet</w:t>
      </w:r>
    </w:p>
    <w:p w:rsidR="00AE4869" w:rsidRDefault="00AE4869" w:rsidP="00AE4869">
      <w:r>
        <w:t>AE Rådet</w:t>
      </w:r>
    </w:p>
    <w:p w:rsidR="00AE4869" w:rsidRDefault="00AE4869" w:rsidP="00AE4869">
      <w:proofErr w:type="spellStart"/>
      <w:r>
        <w:t>AgroSkat</w:t>
      </w:r>
      <w:proofErr w:type="spellEnd"/>
      <w:r>
        <w:t xml:space="preserve"> as</w:t>
      </w:r>
    </w:p>
    <w:p w:rsidR="00AE4869" w:rsidRDefault="00AE4869" w:rsidP="00AE4869">
      <w:r>
        <w:t>ATP</w:t>
      </w:r>
    </w:p>
    <w:p w:rsidR="00AE4869" w:rsidRDefault="00AE4869" w:rsidP="00AE4869">
      <w:r>
        <w:t>Børsmæglerforeningen</w:t>
      </w:r>
    </w:p>
    <w:p w:rsidR="00AE4869" w:rsidRDefault="00AE4869" w:rsidP="00AE4869">
      <w:r>
        <w:t>CEPOS</w:t>
      </w:r>
    </w:p>
    <w:p w:rsidR="00AE4869" w:rsidRDefault="00AE4869" w:rsidP="00AE4869">
      <w:proofErr w:type="spellStart"/>
      <w:r>
        <w:t>Cevea</w:t>
      </w:r>
      <w:proofErr w:type="spellEnd"/>
    </w:p>
    <w:p w:rsidR="00AE4869" w:rsidRDefault="00AE4869" w:rsidP="00AE4869">
      <w:r>
        <w:t>Danmarks Rederiforening</w:t>
      </w:r>
    </w:p>
    <w:p w:rsidR="00AE4869" w:rsidRDefault="00AE4869" w:rsidP="00AE4869">
      <w:r>
        <w:t>Danmarks Skibskreditfond</w:t>
      </w:r>
    </w:p>
    <w:p w:rsidR="00AE4869" w:rsidRDefault="00AE4869" w:rsidP="00AE4869">
      <w:r>
        <w:t>Dansk Aktionærforening</w:t>
      </w:r>
    </w:p>
    <w:p w:rsidR="00AE4869" w:rsidRDefault="00AE4869" w:rsidP="00AE4869">
      <w:r>
        <w:t>Dansk Byggeri</w:t>
      </w:r>
    </w:p>
    <w:p w:rsidR="00AE4869" w:rsidRDefault="00AE4869" w:rsidP="00AE4869">
      <w:r>
        <w:t>Dansk Ejendomsmæglerforening</w:t>
      </w:r>
    </w:p>
    <w:p w:rsidR="00AE4869" w:rsidRDefault="00AE4869" w:rsidP="00AE4869">
      <w:r>
        <w:t>Dansk Energi</w:t>
      </w:r>
    </w:p>
    <w:p w:rsidR="00AE4869" w:rsidRDefault="00AE4869" w:rsidP="00AE4869">
      <w:r>
        <w:t>Dansk Erhverv</w:t>
      </w:r>
    </w:p>
    <w:p w:rsidR="00AE4869" w:rsidRDefault="00AE4869" w:rsidP="00AE4869">
      <w:r>
        <w:t>Dansk Iværksætterforening</w:t>
      </w:r>
    </w:p>
    <w:p w:rsidR="00AE4869" w:rsidRDefault="00AE4869" w:rsidP="00AE4869">
      <w:r>
        <w:t>Danske Advokater</w:t>
      </w:r>
    </w:p>
    <w:p w:rsidR="00AE4869" w:rsidRDefault="00AE4869" w:rsidP="00AE4869">
      <w:r>
        <w:t>Danske Regioner</w:t>
      </w:r>
    </w:p>
    <w:p w:rsidR="00AE4869" w:rsidRDefault="00AE4869" w:rsidP="00AE4869">
      <w:r>
        <w:t>Den Danske Fondsmæglerforening</w:t>
      </w:r>
    </w:p>
    <w:p w:rsidR="00AE4869" w:rsidRDefault="00AE4869" w:rsidP="00AE4869">
      <w:r>
        <w:t>Den danske Skatteborgerforening</w:t>
      </w:r>
    </w:p>
    <w:p w:rsidR="00AE4869" w:rsidRDefault="00AE4869" w:rsidP="00AE4869">
      <w:r>
        <w:t>DI</w:t>
      </w:r>
    </w:p>
    <w:p w:rsidR="00AE4869" w:rsidRDefault="00AE4869" w:rsidP="00AE4869">
      <w:r>
        <w:t>DVCA</w:t>
      </w:r>
    </w:p>
    <w:p w:rsidR="00AE4869" w:rsidRDefault="00AE4869" w:rsidP="00AE4869">
      <w:r>
        <w:t>Ejendomsforeningen Danmark</w:t>
      </w:r>
    </w:p>
    <w:p w:rsidR="00AE4869" w:rsidRDefault="00AE4869" w:rsidP="00AE4869">
      <w:proofErr w:type="spellStart"/>
      <w:r>
        <w:t>Ejerlederne</w:t>
      </w:r>
      <w:proofErr w:type="spellEnd"/>
    </w:p>
    <w:p w:rsidR="00AE4869" w:rsidRDefault="00AE4869" w:rsidP="00AE4869">
      <w:r>
        <w:t>Erhvervsstyrelsen – Team Effektiv Regulering</w:t>
      </w:r>
    </w:p>
    <w:p w:rsidR="00AE4869" w:rsidRDefault="00AE4869" w:rsidP="00AE4869">
      <w:r>
        <w:t>Finans &amp; Leasing</w:t>
      </w:r>
    </w:p>
    <w:p w:rsidR="00AE4869" w:rsidRDefault="00AE4869" w:rsidP="00AE4869">
      <w:r>
        <w:t>Finansrådet</w:t>
      </w:r>
    </w:p>
    <w:p w:rsidR="00AE4869" w:rsidRDefault="00AE4869" w:rsidP="00AE4869">
      <w:r>
        <w:t>FSR – danske revisorer</w:t>
      </w:r>
    </w:p>
    <w:p w:rsidR="00AE4869" w:rsidRDefault="00AE4869" w:rsidP="00AE4869">
      <w:r>
        <w:t>Forsikring &amp; Pension</w:t>
      </w:r>
    </w:p>
    <w:p w:rsidR="00AE4869" w:rsidRDefault="00AE4869" w:rsidP="00AE4869">
      <w:proofErr w:type="spellStart"/>
      <w:r>
        <w:t>Horesta</w:t>
      </w:r>
      <w:proofErr w:type="spellEnd"/>
    </w:p>
    <w:p w:rsidR="00AE4869" w:rsidRDefault="00AE4869" w:rsidP="00AE4869">
      <w:r>
        <w:t>Håndværksrådet</w:t>
      </w:r>
    </w:p>
    <w:p w:rsidR="00AE4869" w:rsidRDefault="00AE4869" w:rsidP="00AE4869">
      <w:r>
        <w:t>InvesteringsForeningsRådet</w:t>
      </w:r>
    </w:p>
    <w:p w:rsidR="00AE4869" w:rsidRDefault="00AE4869" w:rsidP="00AE4869">
      <w:r>
        <w:lastRenderedPageBreak/>
        <w:t>KL</w:t>
      </w:r>
    </w:p>
    <w:p w:rsidR="00AE4869" w:rsidRDefault="00AE4869" w:rsidP="00AE4869">
      <w:r>
        <w:t>Kraka</w:t>
      </w:r>
    </w:p>
    <w:p w:rsidR="00AE4869" w:rsidRDefault="00AE4869" w:rsidP="00AE4869">
      <w:r>
        <w:t>Landbrug og Fødevarer</w:t>
      </w:r>
    </w:p>
    <w:p w:rsidR="00AE4869" w:rsidRDefault="00AE4869" w:rsidP="00AE4869">
      <w:r>
        <w:t>Lokale Pengeinstitutter</w:t>
      </w:r>
    </w:p>
    <w:p w:rsidR="00AE4869" w:rsidRDefault="00AE4869" w:rsidP="00AE4869">
      <w:proofErr w:type="spellStart"/>
      <w:r>
        <w:t>Nasdaq</w:t>
      </w:r>
      <w:proofErr w:type="spellEnd"/>
      <w:r>
        <w:t xml:space="preserve"> OMX København A/S</w:t>
      </w:r>
    </w:p>
    <w:p w:rsidR="00AE4869" w:rsidRDefault="00AE4869" w:rsidP="00AE4869">
      <w:r>
        <w:t>Nationalbanken</w:t>
      </w:r>
    </w:p>
    <w:p w:rsidR="00AE4869" w:rsidRDefault="00AE4869" w:rsidP="00AE4869">
      <w:r>
        <w:t>Realkreditforeningen</w:t>
      </w:r>
    </w:p>
    <w:p w:rsidR="00AE4869" w:rsidRDefault="00AE4869" w:rsidP="00AE4869">
      <w:r>
        <w:t>Realkreditrådet</w:t>
      </w:r>
    </w:p>
    <w:p w:rsidR="00AE4869" w:rsidRDefault="00AE4869" w:rsidP="00AE4869">
      <w:r>
        <w:t>SRF Skattefaglig Forening</w:t>
      </w:r>
    </w:p>
    <w:p w:rsidR="00AE4869" w:rsidRDefault="00AE4869" w:rsidP="00AE4869">
      <w:proofErr w:type="spellStart"/>
      <w:r>
        <w:t>Videncentret</w:t>
      </w:r>
      <w:proofErr w:type="spellEnd"/>
      <w:r>
        <w:t xml:space="preserve"> for Landbrug</w:t>
      </w:r>
    </w:p>
    <w:p w:rsidR="00AE4869" w:rsidRDefault="00AE4869" w:rsidP="00AE4869">
      <w:r>
        <w:t xml:space="preserve">VP </w:t>
      </w:r>
      <w:proofErr w:type="spellStart"/>
      <w:r>
        <w:t>Securities</w:t>
      </w:r>
      <w:proofErr w:type="spellEnd"/>
      <w:r>
        <w:t xml:space="preserve"> A/S</w:t>
      </w:r>
      <w:bookmarkStart w:id="1" w:name="_GoBack"/>
      <w:bookmarkEnd w:id="1"/>
    </w:p>
    <w:sectPr w:rsidR="00AE4869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E486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E486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AE4869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AE4869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E4869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241A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241A14"/>
    <w:rsid w:val="005B3929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105</Words>
  <Characters>838</Characters>
  <Application>Microsoft Office Word</Application>
  <DocSecurity>0</DocSecurity>
  <Lines>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2014-06-10T13:40:00Z</dcterms:created>
  <dcterms:modified xsi:type="dcterms:W3CDTF">2014-06-10T13:40:00Z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/>
  </property>
  <property fmtid="{D5CDD505-2E9C-101B-9397-08002B2CF9AE}" pid="4" name="path">
    <vt:lpwstr>C:\Users\w19257\AppData\Local\Temp\Scanjour\Captia\SJ20140610134011451.DOCX</vt:lpwstr>
  </property>
  <property fmtid="{D5CDD505-2E9C-101B-9397-08002B2CF9AE}" pid="5" name="command">
    <vt:lpwstr>&amp;x_infomerge=1</vt:lpwstr>
  </property>
</Properties>
</file>